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33" w:rsidRPr="00D13C33" w:rsidRDefault="00630B67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Normalitas-</w:t>
      </w:r>
      <w:r w:rsidRPr="00630B67">
        <w:rPr>
          <w:rFonts w:ascii="Arial" w:hAnsi="Arial" w:cs="Arial"/>
          <w:b/>
          <w:bCs/>
          <w:i/>
          <w:color w:val="000000"/>
          <w:sz w:val="26"/>
          <w:szCs w:val="26"/>
          <w:lang w:val="en-US"/>
        </w:rPr>
        <w:t>Kolmogorov Smirnov</w:t>
      </w: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D13C33">
        <w:rPr>
          <w:rFonts w:ascii="Arial" w:hAnsi="Arial" w:cs="Arial"/>
          <w:b/>
          <w:bCs/>
          <w:color w:val="000000"/>
          <w:sz w:val="26"/>
          <w:szCs w:val="26"/>
        </w:rPr>
        <w:t>NPar Tests</w:t>
      </w:r>
    </w:p>
    <w:tbl>
      <w:tblPr>
        <w:tblW w:w="9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0"/>
        <w:gridCol w:w="1142"/>
        <w:gridCol w:w="1211"/>
        <w:gridCol w:w="1603"/>
        <w:gridCol w:w="1279"/>
        <w:gridCol w:w="1228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1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2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1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4.39165134</w:t>
            </w:r>
          </w:p>
        </w:tc>
        <w:tc>
          <w:tcPr>
            <w:tcW w:w="12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-11.01567</w:t>
            </w:r>
          </w:p>
        </w:tc>
        <w:tc>
          <w:tcPr>
            <w:tcW w:w="122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9.02015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9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1"/>
        <w:gridCol w:w="1603"/>
        <w:gridCol w:w="1637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D13C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4.39165134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.074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.042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-.074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.074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  <w:r w:rsidRPr="00D13C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c,d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c. Lilliefors Significance Correction.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d. This is a lower bound of the true significance.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D13C33" w:rsidRDefault="00D13C33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:rsid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lastRenderedPageBreak/>
        <w:t>HETEROKEDASTISITAS-UJI GLESJER</w:t>
      </w: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D13C33">
        <w:rPr>
          <w:rFonts w:ascii="Arial" w:hAnsi="Arial" w:cs="Arial"/>
          <w:b/>
          <w:bCs/>
          <w:color w:val="000000"/>
          <w:sz w:val="26"/>
          <w:szCs w:val="26"/>
        </w:rPr>
        <w:t>Regression</w:t>
      </w:r>
    </w:p>
    <w:tbl>
      <w:tblPr>
        <w:tblW w:w="66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1210"/>
        <w:gridCol w:w="1602"/>
        <w:gridCol w:w="1142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abs</w:t>
            </w:r>
          </w:p>
        </w:tc>
        <w:tc>
          <w:tcPr>
            <w:tcW w:w="12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3.3614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2.80594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2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20.5600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3.27315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2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177.2100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15.87279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6"/>
        <w:gridCol w:w="2729"/>
        <w:gridCol w:w="1142"/>
        <w:gridCol w:w="1637"/>
        <w:gridCol w:w="1637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4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abs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272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abs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.021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-.162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.021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.367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-.162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.367</w:t>
            </w:r>
          </w:p>
        </w:tc>
        <w:tc>
          <w:tcPr>
            <w:tcW w:w="163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abs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.418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.054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.418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.054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3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abs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3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1637"/>
        <w:gridCol w:w="1637"/>
        <w:gridCol w:w="1143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Farmasi, Ketersediaan Obat</w:t>
            </w:r>
            <w:r w:rsidRPr="00D13C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43"/>
        <w:gridCol w:w="1211"/>
        <w:gridCol w:w="1637"/>
        <w:gridCol w:w="1637"/>
        <w:gridCol w:w="1637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.183</w:t>
            </w:r>
            <w:r w:rsidRPr="00D13C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.034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.014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2.78667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1.609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Kualitas Pelayanan Farmasi, Ketersediaan Obat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b. Dependent Variable: abs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432"/>
        <w:gridCol w:w="1637"/>
        <w:gridCol w:w="1142"/>
        <w:gridCol w:w="1569"/>
        <w:gridCol w:w="1142"/>
        <w:gridCol w:w="1142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26.200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13.100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1.687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.190</w:t>
            </w:r>
            <w:r w:rsidRPr="00D13C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753.254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7.766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779.454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5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Kualitas Pelayanan Farmasi, Ketersediaan Obat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2016"/>
        <w:gridCol w:w="993"/>
        <w:gridCol w:w="992"/>
        <w:gridCol w:w="1276"/>
        <w:gridCol w:w="708"/>
        <w:gridCol w:w="709"/>
        <w:gridCol w:w="992"/>
        <w:gridCol w:w="709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985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08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70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701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08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70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9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7.857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3.207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2.450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.016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993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.080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.092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.389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.865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1.156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9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-.035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.019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-.196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-1.825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.071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.865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1.156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00"/>
        <w:gridCol w:w="1365"/>
        <w:gridCol w:w="1186"/>
        <w:gridCol w:w="1313"/>
        <w:gridCol w:w="1637"/>
        <w:gridCol w:w="1637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Collinearity Diagnostics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00" w:type="dxa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Dimension</w:t>
            </w:r>
          </w:p>
        </w:tc>
        <w:tc>
          <w:tcPr>
            <w:tcW w:w="1365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Eigenvalue</w:t>
            </w:r>
          </w:p>
        </w:tc>
        <w:tc>
          <w:tcPr>
            <w:tcW w:w="1186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Condition Index</w:t>
            </w:r>
          </w:p>
        </w:tc>
        <w:tc>
          <w:tcPr>
            <w:tcW w:w="4587" w:type="dxa"/>
            <w:gridSpan w:val="3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Variance Proportions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6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6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7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2.982</w:t>
            </w:r>
          </w:p>
        </w:tc>
        <w:tc>
          <w:tcPr>
            <w:tcW w:w="118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.014</w:t>
            </w:r>
          </w:p>
        </w:tc>
        <w:tc>
          <w:tcPr>
            <w:tcW w:w="1186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14.416</w:t>
            </w:r>
          </w:p>
        </w:tc>
        <w:tc>
          <w:tcPr>
            <w:tcW w:w="1313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.11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.98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.06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.004</w:t>
            </w:r>
          </w:p>
        </w:tc>
        <w:tc>
          <w:tcPr>
            <w:tcW w:w="118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27.644</w:t>
            </w:r>
          </w:p>
        </w:tc>
        <w:tc>
          <w:tcPr>
            <w:tcW w:w="13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.89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.02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.94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1193"/>
        <w:gridCol w:w="1227"/>
        <w:gridCol w:w="1142"/>
        <w:gridCol w:w="1603"/>
        <w:gridCol w:w="1142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Residuals Statistics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Predicted Value</w:t>
            </w:r>
          </w:p>
        </w:tc>
        <w:tc>
          <w:tcPr>
            <w:tcW w:w="11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2.1057</w:t>
            </w:r>
          </w:p>
        </w:tc>
        <w:tc>
          <w:tcPr>
            <w:tcW w:w="12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5.0338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3.3614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.51444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-3.41631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7.20704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2.75837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Predicted Value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-2.441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3.251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Residual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-1.226</w:t>
            </w:r>
          </w:p>
        </w:tc>
        <w:tc>
          <w:tcPr>
            <w:tcW w:w="12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2.586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D13C33" w:rsidRDefault="00D13C33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:rsid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lastRenderedPageBreak/>
        <w:t>REGRESI LINIER BERGANDA</w:t>
      </w: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D13C33">
        <w:rPr>
          <w:rFonts w:ascii="Arial" w:hAnsi="Arial" w:cs="Arial"/>
          <w:b/>
          <w:bCs/>
          <w:color w:val="000000"/>
          <w:sz w:val="26"/>
          <w:szCs w:val="26"/>
        </w:rPr>
        <w:t>Regression</w:t>
      </w:r>
    </w:p>
    <w:tbl>
      <w:tblPr>
        <w:tblW w:w="66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1210"/>
        <w:gridCol w:w="1602"/>
        <w:gridCol w:w="1142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2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38.1300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4.70258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2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20.5600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3.27315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2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177.2100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15.87279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36"/>
        <w:gridCol w:w="1636"/>
        <w:gridCol w:w="1636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241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.290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.301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.290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.367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.301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.367</w:t>
            </w:r>
          </w:p>
        </w:tc>
        <w:tc>
          <w:tcPr>
            <w:tcW w:w="163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241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.002</w:t>
            </w:r>
          </w:p>
        </w:tc>
        <w:tc>
          <w:tcPr>
            <w:tcW w:w="163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.002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3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7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3083"/>
        <w:gridCol w:w="1637"/>
        <w:gridCol w:w="1143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308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8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Farmasi, Ketersediaan Obat</w:t>
            </w:r>
            <w:r w:rsidRPr="00D13C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43"/>
        <w:gridCol w:w="1211"/>
        <w:gridCol w:w="1637"/>
        <w:gridCol w:w="1637"/>
        <w:gridCol w:w="1637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.358</w:t>
            </w:r>
            <w:r w:rsidRPr="00D13C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.128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.110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4.43670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2.194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Kualitas Pelayanan Farmasi, Ketersediaan Obat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b. Dependent Variable: Kepuasan Pasien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432"/>
        <w:gridCol w:w="1637"/>
        <w:gridCol w:w="1142"/>
        <w:gridCol w:w="1569"/>
        <w:gridCol w:w="1142"/>
        <w:gridCol w:w="1142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279.936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139.968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7.111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  <w:r w:rsidRPr="00D13C3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1909.374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19.684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2189.310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5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Kualitas Pelayanan Farmasi, Ketersediaan Obat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Default="00D13C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875"/>
        <w:gridCol w:w="992"/>
        <w:gridCol w:w="992"/>
        <w:gridCol w:w="1276"/>
        <w:gridCol w:w="709"/>
        <w:gridCol w:w="708"/>
        <w:gridCol w:w="993"/>
        <w:gridCol w:w="708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98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0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708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701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0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708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99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20.190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5.107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3.954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.298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.146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.207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2.034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.045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.865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1.156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.067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.225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2.208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9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.865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1.156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00"/>
        <w:gridCol w:w="1276"/>
        <w:gridCol w:w="1417"/>
        <w:gridCol w:w="1313"/>
        <w:gridCol w:w="1637"/>
        <w:gridCol w:w="1637"/>
      </w:tblGrid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Collinearity Diagnostics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00" w:type="dxa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Dimension</w:t>
            </w:r>
          </w:p>
        </w:tc>
        <w:tc>
          <w:tcPr>
            <w:tcW w:w="1276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Eigenvalue</w:t>
            </w:r>
          </w:p>
        </w:tc>
        <w:tc>
          <w:tcPr>
            <w:tcW w:w="1417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Condition Index</w:t>
            </w:r>
          </w:p>
        </w:tc>
        <w:tc>
          <w:tcPr>
            <w:tcW w:w="4587" w:type="dxa"/>
            <w:gridSpan w:val="3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Variance Proportions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6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7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2.982</w:t>
            </w:r>
          </w:p>
        </w:tc>
        <w:tc>
          <w:tcPr>
            <w:tcW w:w="141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.014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14.416</w:t>
            </w:r>
          </w:p>
        </w:tc>
        <w:tc>
          <w:tcPr>
            <w:tcW w:w="1313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.11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.98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.06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.004</w:t>
            </w:r>
          </w:p>
        </w:tc>
        <w:tc>
          <w:tcPr>
            <w:tcW w:w="141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27.644</w:t>
            </w:r>
          </w:p>
        </w:tc>
        <w:tc>
          <w:tcPr>
            <w:tcW w:w="13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.89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.02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.94</w:t>
            </w:r>
          </w:p>
        </w:tc>
      </w:tr>
      <w:tr w:rsidR="00D13C33" w:rsidRPr="00D13C33" w:rsidT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9"/>
        <w:gridCol w:w="1278"/>
        <w:gridCol w:w="1228"/>
        <w:gridCol w:w="1143"/>
        <w:gridCol w:w="1603"/>
        <w:gridCol w:w="1143"/>
      </w:tblGrid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Residuals Statistics</w:t>
            </w:r>
            <w:r w:rsidRPr="00D13C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Predicted Value</w:t>
            </w:r>
          </w:p>
        </w:tc>
        <w:tc>
          <w:tcPr>
            <w:tcW w:w="127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33.7528</w:t>
            </w:r>
          </w:p>
        </w:tc>
        <w:tc>
          <w:tcPr>
            <w:tcW w:w="12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41.1053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38.1300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1.68156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2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-11.01567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9.02015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4.39165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Predicted Value</w:t>
            </w:r>
          </w:p>
        </w:tc>
        <w:tc>
          <w:tcPr>
            <w:tcW w:w="127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-2.603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1.769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Std. Residual</w:t>
            </w:r>
          </w:p>
        </w:tc>
        <w:tc>
          <w:tcPr>
            <w:tcW w:w="127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-2.483</w:t>
            </w:r>
          </w:p>
        </w:tc>
        <w:tc>
          <w:tcPr>
            <w:tcW w:w="12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2.033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D13C33" w:rsidRPr="00D13C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13C33" w:rsidRPr="00D13C33" w:rsidRDefault="00D13C33" w:rsidP="00D13C3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3C3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</w:tbl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D13C33">
        <w:rPr>
          <w:rFonts w:ascii="Arial" w:hAnsi="Arial" w:cs="Arial"/>
          <w:b/>
          <w:bCs/>
          <w:color w:val="000000"/>
          <w:sz w:val="26"/>
          <w:szCs w:val="26"/>
        </w:rPr>
        <w:t>Charts</w:t>
      </w: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214EE184" wp14:editId="6A2E5BF1">
            <wp:extent cx="2514600" cy="2013284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1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w:drawing>
          <wp:inline distT="0" distB="0" distL="0" distR="0" wp14:anchorId="0F8A2856" wp14:editId="423A216A">
            <wp:extent cx="2619375" cy="209717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097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4B20C5DC" wp14:editId="43536768">
            <wp:extent cx="2590800" cy="2074293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7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C33" w:rsidRPr="00D13C33" w:rsidRDefault="00D13C33" w:rsidP="00D13C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4AE" w:rsidRDefault="00D13C33" w:rsidP="00D13C33">
      <w:pPr>
        <w:autoSpaceDE w:val="0"/>
        <w:autoSpaceDN w:val="0"/>
        <w:adjustRightInd w:val="0"/>
        <w:spacing w:after="0" w:line="240" w:lineRule="auto"/>
      </w:pPr>
    </w:p>
    <w:sectPr w:rsidR="00D764AE" w:rsidSect="009A4AA3">
      <w:pgSz w:w="11907" w:h="16840" w:code="9"/>
      <w:pgMar w:top="2268" w:right="1701" w:bottom="1701" w:left="226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A3"/>
    <w:rsid w:val="00292CBE"/>
    <w:rsid w:val="004B3C30"/>
    <w:rsid w:val="00630B67"/>
    <w:rsid w:val="006D14E0"/>
    <w:rsid w:val="009A4AA3"/>
    <w:rsid w:val="00D13C33"/>
    <w:rsid w:val="00EE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AA3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4AA3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4AA3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AA3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A4AA3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9A4AA3"/>
    <w:rPr>
      <w:rFonts w:ascii="Courier New" w:hAnsi="Courier New" w:cs="Courier New"/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AA3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4AA3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4AA3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AA3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A4AA3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9A4AA3"/>
    <w:rPr>
      <w:rFonts w:ascii="Courier New" w:hAnsi="Courier New" w:cs="Courier New"/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2025-07-24T11:58:00Z</dcterms:created>
  <dcterms:modified xsi:type="dcterms:W3CDTF">2025-07-24T20:03:00Z</dcterms:modified>
</cp:coreProperties>
</file>